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683" w:rsidRPr="00E24BF3" w:rsidRDefault="008F5683" w:rsidP="00274322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 xml:space="preserve">Звіт про відстеження результативності </w:t>
      </w:r>
    </w:p>
    <w:p w:rsidR="008F5683" w:rsidRPr="00E24BF3" w:rsidRDefault="008F5683" w:rsidP="00274322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>регуляторного акту</w:t>
      </w:r>
    </w:p>
    <w:p w:rsidR="008F5683" w:rsidRPr="00E24BF3" w:rsidRDefault="008F5683" w:rsidP="00274322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24BF3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750"/>
        <w:gridCol w:w="7338"/>
      </w:tblGrid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 звіті зазначається</w:t>
            </w:r>
          </w:p>
        </w:tc>
        <w:tc>
          <w:tcPr>
            <w:tcW w:w="733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Опис</w:t>
            </w: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7338" w:type="dxa"/>
          </w:tcPr>
          <w:p w:rsidR="008F5683" w:rsidRPr="00DE3985" w:rsidRDefault="008F5683" w:rsidP="00040EF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рішення сільської ради „Про  оренду майна спільної  власності територіальних громад населених пунктів сільської ради ”</w:t>
            </w:r>
          </w:p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 </w:t>
            </w:r>
            <w:r>
              <w:rPr>
                <w:sz w:val="24"/>
                <w:lang w:val="uk-UA"/>
              </w:rPr>
              <w:t>27.09.2011 №10/4</w:t>
            </w: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7338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сільської ради</w:t>
            </w: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7338" w:type="dxa"/>
          </w:tcPr>
          <w:p w:rsidR="008F5683" w:rsidRPr="00DE3985" w:rsidRDefault="008F5683" w:rsidP="00040EF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- приведення механізму передачі в оренду майна спільноївласності територіальних громад населених пунктів сільської ради у відповідність до вимог чинного законодавства;</w:t>
            </w:r>
          </w:p>
          <w:p w:rsidR="008F5683" w:rsidRPr="00DE3985" w:rsidRDefault="008F5683" w:rsidP="00E24BF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- ефективне використання майна спільної власності територіальних громаднаселених пунктів сільської ради</w:t>
            </w: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7338" w:type="dxa"/>
          </w:tcPr>
          <w:p w:rsidR="008F5683" w:rsidRPr="00E24BF3" w:rsidRDefault="008F5683" w:rsidP="00E24BF3">
            <w:pPr>
              <w:pStyle w:val="BodyTextInden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05.06.2013 по 10.06.2013 року</w:t>
            </w: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7338" w:type="dxa"/>
          </w:tcPr>
          <w:p w:rsidR="008F5683" w:rsidRPr="00DE3985" w:rsidRDefault="008F5683" w:rsidP="00040EF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повторне відстеження</w:t>
            </w: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7338" w:type="dxa"/>
          </w:tcPr>
          <w:p w:rsidR="008F5683" w:rsidRPr="00DE3985" w:rsidRDefault="008F5683" w:rsidP="00040EF7">
            <w:pPr>
              <w:ind w:firstLine="74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Для проведення відстеження  використовувались статистичні дані щодо переданого в оренду майна комунальної власності на конкурсних засадах та без проведення конкурсу.</w:t>
            </w: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7338" w:type="dxa"/>
          </w:tcPr>
          <w:p w:rsidR="008F5683" w:rsidRPr="00DE3985" w:rsidRDefault="008F5683" w:rsidP="00040EF7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</w:rPr>
              <w:t>Основн</w:t>
            </w: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DE3985">
              <w:rPr>
                <w:rFonts w:ascii="Times New Roman" w:hAnsi="Times New Roman"/>
                <w:sz w:val="24"/>
                <w:szCs w:val="24"/>
              </w:rPr>
              <w:t>показни</w:t>
            </w: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ки</w:t>
            </w:r>
            <w:r w:rsidRPr="00DE3985">
              <w:rPr>
                <w:rFonts w:ascii="Times New Roman" w:hAnsi="Times New Roman"/>
                <w:sz w:val="24"/>
                <w:szCs w:val="24"/>
              </w:rPr>
              <w:t>результативностідіїрегуляторного акту</w:t>
            </w: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F5683" w:rsidRPr="00DE3985" w:rsidRDefault="008F5683" w:rsidP="0027432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дотримання вимог Положення про порядок передачі в оренду майна;</w:t>
            </w:r>
          </w:p>
          <w:p w:rsidR="008F5683" w:rsidRPr="00DE3985" w:rsidRDefault="008F5683" w:rsidP="0027432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кількість переданого в оренду майна на конкурсних засадах та без проведення конкурсу.</w:t>
            </w:r>
          </w:p>
          <w:p w:rsidR="008F5683" w:rsidRPr="00DE3985" w:rsidRDefault="008F5683" w:rsidP="00040EF7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38" w:type="dxa"/>
          </w:tcPr>
          <w:p w:rsidR="008F5683" w:rsidRPr="00DE3985" w:rsidRDefault="008F5683" w:rsidP="00040EF7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</w:rPr>
              <w:t>Для визначеннякількісногозначеннястатистичнихпоказниківрезультативності</w:t>
            </w: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були</w:t>
            </w:r>
            <w:r w:rsidRPr="00DE3985">
              <w:rPr>
                <w:rFonts w:ascii="Times New Roman" w:hAnsi="Times New Roman"/>
                <w:sz w:val="24"/>
                <w:szCs w:val="24"/>
              </w:rPr>
              <w:t>використ</w:t>
            </w: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ані</w:t>
            </w:r>
            <w:r w:rsidRPr="00DE3985">
              <w:rPr>
                <w:rFonts w:ascii="Times New Roman" w:hAnsi="Times New Roman"/>
                <w:sz w:val="24"/>
                <w:szCs w:val="24"/>
              </w:rPr>
              <w:t>офіційнідані</w:t>
            </w:r>
            <w:r w:rsidRPr="00DE398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бухгалтерії  сільської ради.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369"/>
              <w:gridCol w:w="2369"/>
              <w:gridCol w:w="2369"/>
            </w:tblGrid>
            <w:tr w:rsidR="008F5683" w:rsidRPr="00DE3985" w:rsidTr="00DE3985"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Показники результативності</w:t>
                  </w:r>
                </w:p>
              </w:tc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2012 рік</w:t>
                  </w:r>
                </w:p>
              </w:tc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2013 рік</w:t>
                  </w:r>
                </w:p>
              </w:tc>
            </w:tr>
            <w:tr w:rsidR="008F5683" w:rsidRPr="00DE3985" w:rsidTr="00DE3985"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орендарів, осіб</w:t>
                  </w:r>
                </w:p>
              </w:tc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</w:tr>
            <w:tr w:rsidR="008F5683" w:rsidRPr="00DE3985" w:rsidTr="00DE3985"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Сплачена сума орендної плати, грн..</w:t>
                  </w:r>
                </w:p>
              </w:tc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1381</w:t>
                  </w:r>
                </w:p>
              </w:tc>
              <w:tc>
                <w:tcPr>
                  <w:tcW w:w="2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E398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1381</w:t>
                  </w:r>
                </w:p>
              </w:tc>
            </w:tr>
            <w:tr w:rsidR="008F5683" w:rsidRPr="00DE3985" w:rsidTr="00DE3985">
              <w:tc>
                <w:tcPr>
                  <w:tcW w:w="710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5683" w:rsidRPr="00DE3985" w:rsidRDefault="008F5683" w:rsidP="00DE398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8F5683" w:rsidRPr="00DE3985" w:rsidRDefault="008F5683" w:rsidP="00DE398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5683" w:rsidRPr="00DE3985" w:rsidTr="00E24BF3">
        <w:tc>
          <w:tcPr>
            <w:tcW w:w="518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750" w:type="dxa"/>
          </w:tcPr>
          <w:p w:rsidR="008F5683" w:rsidRPr="00DE3985" w:rsidRDefault="008F5683" w:rsidP="00040EF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7338" w:type="dxa"/>
          </w:tcPr>
          <w:p w:rsidR="008F5683" w:rsidRPr="00DE3985" w:rsidRDefault="008F5683" w:rsidP="00B06BD8">
            <w:pPr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lang w:val="uk-UA"/>
              </w:rPr>
              <w:t>Прийняття регуляторного акту дозволило:</w:t>
            </w:r>
          </w:p>
          <w:p w:rsidR="008F5683" w:rsidRPr="00DE3985" w:rsidRDefault="008F5683" w:rsidP="00B06BD8">
            <w:pPr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lang w:val="uk-UA"/>
              </w:rPr>
              <w:t xml:space="preserve">- привести орендні відносини у відповідність до вимог чинного законодавства України;    </w:t>
            </w:r>
          </w:p>
          <w:p w:rsidR="008F5683" w:rsidRPr="00DE3985" w:rsidRDefault="008F5683" w:rsidP="00B06BD8">
            <w:pPr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lang w:val="uk-UA"/>
              </w:rPr>
              <w:t>- вдосконалити механізм передачі в оренду майна комунальної власності територіальної громади населених пунктів сільської ради;</w:t>
            </w:r>
          </w:p>
          <w:p w:rsidR="008F5683" w:rsidRPr="00DE3985" w:rsidRDefault="008F5683" w:rsidP="00B06BD8">
            <w:pPr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lang w:val="uk-UA"/>
              </w:rPr>
              <w:t>- забезпечити прозорість передачі в оренду майна комунальної власності територіальної громади населених пунктів сільської ради.</w:t>
            </w:r>
          </w:p>
          <w:p w:rsidR="008F5683" w:rsidRPr="00DE3985" w:rsidRDefault="008F5683" w:rsidP="00B06BD8">
            <w:pPr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DE3985">
              <w:rPr>
                <w:rFonts w:ascii="Times New Roman" w:hAnsi="Times New Roman"/>
                <w:sz w:val="24"/>
                <w:lang w:val="uk-UA"/>
              </w:rPr>
              <w:t>Даний регуляторний акт виконується, забезпечується надходження до сільського бюджету. Рішення на даний час актуальне.</w:t>
            </w:r>
          </w:p>
          <w:p w:rsidR="008F5683" w:rsidRPr="00DE3985" w:rsidRDefault="008F5683" w:rsidP="00B06BD8">
            <w:pPr>
              <w:jc w:val="both"/>
              <w:rPr>
                <w:rFonts w:ascii="Times New Roman" w:hAnsi="Times New Roman"/>
                <w:sz w:val="24"/>
                <w:lang w:val="uk-UA"/>
              </w:rPr>
            </w:pPr>
            <w:bookmarkStart w:id="0" w:name="_GoBack"/>
            <w:bookmarkEnd w:id="0"/>
            <w:r w:rsidRPr="00DE3985">
              <w:rPr>
                <w:rFonts w:ascii="Times New Roman" w:hAnsi="Times New Roman"/>
                <w:sz w:val="24"/>
                <w:lang w:val="uk-UA"/>
              </w:rPr>
              <w:t xml:space="preserve"> Періодичне відстеження його дії провести  через три роки з дня закінчення повторного відстеження.</w:t>
            </w:r>
          </w:p>
          <w:p w:rsidR="008F5683" w:rsidRPr="00DE3985" w:rsidRDefault="008F5683" w:rsidP="00E24BF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  <w:p w:rsidR="008F5683" w:rsidRPr="00DE3985" w:rsidRDefault="008F5683" w:rsidP="00040EF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F5683" w:rsidRPr="00E24BF3" w:rsidRDefault="008F5683" w:rsidP="00274322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F5683" w:rsidRPr="00E24BF3" w:rsidRDefault="008F5683" w:rsidP="00274322">
      <w:pPr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F5683" w:rsidRPr="00E24BF3" w:rsidRDefault="008F5683">
      <w:pPr>
        <w:rPr>
          <w:rFonts w:ascii="Times New Roman" w:hAnsi="Times New Roman"/>
          <w:sz w:val="24"/>
          <w:szCs w:val="24"/>
          <w:lang w:val="uk-UA"/>
        </w:rPr>
      </w:pPr>
      <w:r w:rsidRPr="00E24BF3">
        <w:rPr>
          <w:rFonts w:ascii="Times New Roman" w:hAnsi="Times New Roman"/>
          <w:sz w:val="24"/>
          <w:szCs w:val="24"/>
          <w:lang w:val="uk-UA"/>
        </w:rPr>
        <w:t>Головний бухгалтер сільської ради                                                        О.В. Пікута</w:t>
      </w:r>
    </w:p>
    <w:sectPr w:rsidR="008F5683" w:rsidRPr="00E24BF3" w:rsidSect="00E24BF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322"/>
    <w:rsid w:val="00014665"/>
    <w:rsid w:val="00040EF7"/>
    <w:rsid w:val="00274322"/>
    <w:rsid w:val="002F7DE2"/>
    <w:rsid w:val="004019E9"/>
    <w:rsid w:val="004B6724"/>
    <w:rsid w:val="00651B1C"/>
    <w:rsid w:val="008F5683"/>
    <w:rsid w:val="00B06BD8"/>
    <w:rsid w:val="00B20A82"/>
    <w:rsid w:val="00B244C5"/>
    <w:rsid w:val="00C811B5"/>
    <w:rsid w:val="00DE3985"/>
    <w:rsid w:val="00E24BF3"/>
    <w:rsid w:val="00E2601C"/>
    <w:rsid w:val="00F0479B"/>
    <w:rsid w:val="00FC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0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2743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74322"/>
    <w:rPr>
      <w:rFonts w:ascii="Calibri" w:hAnsi="Calibri" w:cs="Times New Roman"/>
    </w:rPr>
  </w:style>
  <w:style w:type="table" w:styleId="TableGrid">
    <w:name w:val="Table Grid"/>
    <w:basedOn w:val="TableNormal"/>
    <w:uiPriority w:val="99"/>
    <w:rsid w:val="00E24B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366</Words>
  <Characters>2090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7</cp:revision>
  <dcterms:created xsi:type="dcterms:W3CDTF">2013-12-19T06:19:00Z</dcterms:created>
  <dcterms:modified xsi:type="dcterms:W3CDTF">2013-12-25T13:08:00Z</dcterms:modified>
</cp:coreProperties>
</file>